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188"/>
        <w:gridCol w:w="7200"/>
        <w:gridCol w:w="1188"/>
      </w:tblGrid>
      <w:tr w:rsidR="00E254D4" w:rsidRPr="00E254D4" w:rsidTr="00E254D4">
        <w:tc>
          <w:tcPr>
            <w:tcW w:w="1188" w:type="dxa"/>
            <w:hideMark/>
          </w:tcPr>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b/>
                <w:sz w:val="20"/>
                <w:szCs w:val="20"/>
              </w:rPr>
              <w:t>R&amp;P 3610</w:t>
            </w:r>
          </w:p>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b/>
                <w:sz w:val="20"/>
                <w:szCs w:val="20"/>
              </w:rPr>
              <w:t>R&amp;P 4510</w:t>
            </w:r>
          </w:p>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b/>
                <w:sz w:val="20"/>
                <w:szCs w:val="20"/>
              </w:rPr>
              <w:t>R&amp;P 5040</w:t>
            </w:r>
          </w:p>
        </w:tc>
        <w:tc>
          <w:tcPr>
            <w:tcW w:w="7200" w:type="dxa"/>
            <w:hideMark/>
          </w:tcPr>
          <w:p w:rsidR="00E254D4" w:rsidRPr="00E254D4" w:rsidRDefault="00E254D4" w:rsidP="00E254D4">
            <w:pPr>
              <w:spacing w:before="100" w:beforeAutospacing="1" w:after="0" w:line="240" w:lineRule="auto"/>
              <w:jc w:val="center"/>
              <w:rPr>
                <w:rFonts w:ascii="Times New Roman" w:eastAsia="Times New Roman" w:hAnsi="Times New Roman" w:cs="Times New Roman"/>
                <w:sz w:val="24"/>
                <w:szCs w:val="24"/>
              </w:rPr>
            </w:pPr>
            <w:r w:rsidRPr="00E254D4">
              <w:rPr>
                <w:rFonts w:ascii="Arial" w:eastAsia="Calibri" w:hAnsi="Arial" w:cs="Arial"/>
                <w:b/>
                <w:sz w:val="20"/>
                <w:szCs w:val="20"/>
              </w:rPr>
              <w:t>PROFESSIONAL LEARNING TEAMS</w:t>
            </w:r>
          </w:p>
        </w:tc>
        <w:tc>
          <w:tcPr>
            <w:tcW w:w="1188" w:type="dxa"/>
            <w:hideMark/>
          </w:tcPr>
          <w:p w:rsidR="00E254D4" w:rsidRPr="00E254D4" w:rsidRDefault="00E254D4" w:rsidP="00E254D4">
            <w:pPr>
              <w:spacing w:before="100" w:beforeAutospacing="1" w:after="0" w:line="240" w:lineRule="auto"/>
              <w:jc w:val="right"/>
              <w:rPr>
                <w:rFonts w:ascii="Times New Roman" w:eastAsia="Times New Roman" w:hAnsi="Times New Roman" w:cs="Times New Roman"/>
                <w:sz w:val="24"/>
                <w:szCs w:val="24"/>
              </w:rPr>
            </w:pPr>
            <w:r w:rsidRPr="00E254D4">
              <w:rPr>
                <w:rFonts w:ascii="Arial" w:eastAsia="Calibri" w:hAnsi="Arial" w:cs="Arial"/>
                <w:b/>
                <w:sz w:val="20"/>
                <w:szCs w:val="20"/>
              </w:rPr>
              <w:t>R&amp;P 3610</w:t>
            </w:r>
          </w:p>
          <w:p w:rsidR="00E254D4" w:rsidRPr="00E254D4" w:rsidRDefault="00E254D4" w:rsidP="00E254D4">
            <w:pPr>
              <w:spacing w:before="100" w:beforeAutospacing="1" w:after="0" w:line="240" w:lineRule="auto"/>
              <w:jc w:val="right"/>
              <w:rPr>
                <w:rFonts w:ascii="Times New Roman" w:eastAsia="Times New Roman" w:hAnsi="Times New Roman" w:cs="Times New Roman"/>
                <w:sz w:val="24"/>
                <w:szCs w:val="24"/>
              </w:rPr>
            </w:pPr>
            <w:r w:rsidRPr="00E254D4">
              <w:rPr>
                <w:rFonts w:ascii="Arial" w:eastAsia="Calibri" w:hAnsi="Arial" w:cs="Arial"/>
                <w:b/>
                <w:sz w:val="20"/>
                <w:szCs w:val="20"/>
              </w:rPr>
              <w:t>R&amp;P 4510</w:t>
            </w:r>
          </w:p>
          <w:p w:rsidR="00E254D4" w:rsidRPr="00E254D4" w:rsidRDefault="00E254D4" w:rsidP="00E254D4">
            <w:pPr>
              <w:spacing w:before="100" w:beforeAutospacing="1" w:after="0" w:line="240" w:lineRule="auto"/>
              <w:jc w:val="right"/>
              <w:rPr>
                <w:rFonts w:ascii="Times New Roman" w:eastAsia="Times New Roman" w:hAnsi="Times New Roman" w:cs="Times New Roman"/>
                <w:sz w:val="24"/>
                <w:szCs w:val="24"/>
              </w:rPr>
            </w:pPr>
            <w:r w:rsidRPr="00E254D4">
              <w:rPr>
                <w:rFonts w:ascii="Arial" w:eastAsia="Calibri" w:hAnsi="Arial" w:cs="Arial"/>
                <w:b/>
                <w:sz w:val="20"/>
                <w:szCs w:val="20"/>
              </w:rPr>
              <w:t>R&amp;P 5040</w:t>
            </w:r>
          </w:p>
        </w:tc>
      </w:tr>
    </w:tbl>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Times New Roman" w:eastAsia="Times New Roman" w:hAnsi="Times New Roman" w:cs="Times New Roman"/>
          <w:sz w:val="24"/>
          <w:szCs w:val="24"/>
        </w:rPr>
        <w:t> </w:t>
      </w:r>
    </w:p>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Times New Roman" w:hAnsi="Arial" w:cs="Arial"/>
          <w:sz w:val="20"/>
          <w:szCs w:val="20"/>
        </w:rPr>
        <w:t xml:space="preserve">A Professional Learning Team (PLT) demonstrates the following characteristics: </w:t>
      </w:r>
    </w:p>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Times New Roman" w:hAnsi="Arial" w:cs="Arial"/>
          <w:sz w:val="20"/>
          <w:szCs w:val="20"/>
        </w:rPr>
        <w:t> </w:t>
      </w:r>
    </w:p>
    <w:p w:rsidR="00E254D4" w:rsidRPr="00E254D4" w:rsidRDefault="00E254D4" w:rsidP="00E254D4">
      <w:pPr>
        <w:spacing w:after="0" w:line="360" w:lineRule="auto"/>
        <w:ind w:left="548" w:hanging="274"/>
        <w:contextualSpacing/>
        <w:rPr>
          <w:rFonts w:ascii="Times New Roman" w:eastAsia="Times New Roman" w:hAnsi="Times New Roman" w:cs="Times New Roman"/>
          <w:sz w:val="24"/>
          <w:szCs w:val="24"/>
        </w:rPr>
      </w:pPr>
      <w:r w:rsidRPr="00E254D4">
        <w:rPr>
          <w:rFonts w:ascii="Symbol" w:eastAsia="Symbol" w:hAnsi="Symbol" w:cs="Symbol"/>
          <w:sz w:val="20"/>
          <w:szCs w:val="20"/>
        </w:rPr>
        <w:t></w:t>
      </w:r>
      <w:r w:rsidRPr="00E254D4">
        <w:rPr>
          <w:rFonts w:ascii="Times New Roman" w:eastAsia="Symbol" w:hAnsi="Times New Roman" w:cs="Times New Roman"/>
          <w:sz w:val="14"/>
          <w:szCs w:val="14"/>
        </w:rPr>
        <w:t xml:space="preserve">       </w:t>
      </w:r>
      <w:r w:rsidRPr="00E254D4">
        <w:rPr>
          <w:rFonts w:ascii="Arial" w:eastAsia="Times New Roman" w:hAnsi="Arial" w:cs="Arial"/>
          <w:sz w:val="20"/>
          <w:szCs w:val="20"/>
        </w:rPr>
        <w:t xml:space="preserve">Shared vision and values  </w:t>
      </w:r>
    </w:p>
    <w:p w:rsidR="00E254D4" w:rsidRPr="00E254D4" w:rsidRDefault="00E254D4" w:rsidP="00E254D4">
      <w:pPr>
        <w:spacing w:after="0" w:line="360" w:lineRule="auto"/>
        <w:ind w:left="548" w:hanging="274"/>
        <w:contextualSpacing/>
        <w:rPr>
          <w:rFonts w:ascii="Times New Roman" w:eastAsia="Times New Roman" w:hAnsi="Times New Roman" w:cs="Times New Roman"/>
          <w:sz w:val="24"/>
          <w:szCs w:val="24"/>
        </w:rPr>
      </w:pPr>
      <w:r w:rsidRPr="00E254D4">
        <w:rPr>
          <w:rFonts w:ascii="Symbol" w:eastAsia="Symbol" w:hAnsi="Symbol" w:cs="Symbol"/>
          <w:sz w:val="20"/>
          <w:szCs w:val="20"/>
        </w:rPr>
        <w:t></w:t>
      </w:r>
      <w:r w:rsidRPr="00E254D4">
        <w:rPr>
          <w:rFonts w:ascii="Times New Roman" w:eastAsia="Symbol" w:hAnsi="Times New Roman" w:cs="Times New Roman"/>
          <w:sz w:val="14"/>
          <w:szCs w:val="14"/>
        </w:rPr>
        <w:t xml:space="preserve">       </w:t>
      </w:r>
      <w:r w:rsidRPr="00E254D4">
        <w:rPr>
          <w:rFonts w:ascii="Arial" w:eastAsia="Times New Roman" w:hAnsi="Arial" w:cs="Arial"/>
          <w:sz w:val="20"/>
          <w:szCs w:val="20"/>
        </w:rPr>
        <w:t xml:space="preserve">Supportive conditions  </w:t>
      </w:r>
    </w:p>
    <w:p w:rsidR="00E254D4" w:rsidRPr="00E254D4" w:rsidRDefault="00E254D4" w:rsidP="00E254D4">
      <w:pPr>
        <w:spacing w:after="0" w:line="360" w:lineRule="auto"/>
        <w:ind w:left="548" w:hanging="274"/>
        <w:contextualSpacing/>
        <w:rPr>
          <w:rFonts w:ascii="Times New Roman" w:eastAsia="Times New Roman" w:hAnsi="Times New Roman" w:cs="Times New Roman"/>
          <w:sz w:val="24"/>
          <w:szCs w:val="24"/>
        </w:rPr>
      </w:pPr>
      <w:r w:rsidRPr="00E254D4">
        <w:rPr>
          <w:rFonts w:ascii="Symbol" w:eastAsia="Symbol" w:hAnsi="Symbol" w:cs="Symbol"/>
          <w:sz w:val="20"/>
          <w:szCs w:val="20"/>
        </w:rPr>
        <w:t></w:t>
      </w:r>
      <w:r w:rsidRPr="00E254D4">
        <w:rPr>
          <w:rFonts w:ascii="Times New Roman" w:eastAsia="Symbol" w:hAnsi="Times New Roman" w:cs="Times New Roman"/>
          <w:sz w:val="14"/>
          <w:szCs w:val="14"/>
        </w:rPr>
        <w:t xml:space="preserve">       </w:t>
      </w:r>
      <w:r w:rsidRPr="00E254D4">
        <w:rPr>
          <w:rFonts w:ascii="Arial" w:eastAsia="Times New Roman" w:hAnsi="Arial" w:cs="Arial"/>
          <w:sz w:val="20"/>
          <w:szCs w:val="20"/>
        </w:rPr>
        <w:t xml:space="preserve">Shared leadership  </w:t>
      </w:r>
    </w:p>
    <w:p w:rsidR="00E254D4" w:rsidRPr="00E254D4" w:rsidRDefault="00E254D4" w:rsidP="00E254D4">
      <w:pPr>
        <w:spacing w:after="0" w:line="360" w:lineRule="auto"/>
        <w:ind w:left="548" w:hanging="274"/>
        <w:contextualSpacing/>
        <w:rPr>
          <w:rFonts w:ascii="Times New Roman" w:eastAsia="Times New Roman" w:hAnsi="Times New Roman" w:cs="Times New Roman"/>
          <w:sz w:val="24"/>
          <w:szCs w:val="24"/>
        </w:rPr>
      </w:pPr>
      <w:r w:rsidRPr="00E254D4">
        <w:rPr>
          <w:rFonts w:ascii="Symbol" w:eastAsia="Symbol" w:hAnsi="Symbol" w:cs="Symbol"/>
          <w:sz w:val="20"/>
          <w:szCs w:val="20"/>
        </w:rPr>
        <w:t></w:t>
      </w:r>
      <w:r w:rsidRPr="00E254D4">
        <w:rPr>
          <w:rFonts w:ascii="Times New Roman" w:eastAsia="Symbol" w:hAnsi="Times New Roman" w:cs="Times New Roman"/>
          <w:sz w:val="14"/>
          <w:szCs w:val="14"/>
        </w:rPr>
        <w:t xml:space="preserve">       </w:t>
      </w:r>
      <w:r w:rsidRPr="00E254D4">
        <w:rPr>
          <w:rFonts w:ascii="Arial" w:eastAsia="Times New Roman" w:hAnsi="Arial" w:cs="Arial"/>
          <w:sz w:val="20"/>
          <w:szCs w:val="20"/>
        </w:rPr>
        <w:t xml:space="preserve">Collaborative culture  </w:t>
      </w:r>
    </w:p>
    <w:p w:rsidR="00E254D4" w:rsidRPr="00E254D4" w:rsidRDefault="00E254D4" w:rsidP="00E254D4">
      <w:pPr>
        <w:spacing w:after="0" w:line="360" w:lineRule="auto"/>
        <w:ind w:left="548" w:hanging="274"/>
        <w:contextualSpacing/>
        <w:rPr>
          <w:rFonts w:ascii="Times New Roman" w:eastAsia="Times New Roman" w:hAnsi="Times New Roman" w:cs="Times New Roman"/>
          <w:sz w:val="24"/>
          <w:szCs w:val="24"/>
        </w:rPr>
      </w:pPr>
      <w:r w:rsidRPr="00E254D4">
        <w:rPr>
          <w:rFonts w:ascii="Symbol" w:eastAsia="Symbol" w:hAnsi="Symbol" w:cs="Symbol"/>
          <w:sz w:val="20"/>
          <w:szCs w:val="20"/>
        </w:rPr>
        <w:t></w:t>
      </w:r>
      <w:r w:rsidRPr="00E254D4">
        <w:rPr>
          <w:rFonts w:ascii="Times New Roman" w:eastAsia="Symbol" w:hAnsi="Times New Roman" w:cs="Times New Roman"/>
          <w:sz w:val="14"/>
          <w:szCs w:val="14"/>
        </w:rPr>
        <w:t xml:space="preserve">       </w:t>
      </w:r>
      <w:r w:rsidRPr="00E254D4">
        <w:rPr>
          <w:rFonts w:ascii="Arial" w:eastAsia="Times New Roman" w:hAnsi="Arial" w:cs="Arial"/>
          <w:sz w:val="20"/>
          <w:szCs w:val="20"/>
        </w:rPr>
        <w:t xml:space="preserve">Collective inquiry   </w:t>
      </w:r>
    </w:p>
    <w:p w:rsidR="00E254D4" w:rsidRPr="00E254D4" w:rsidRDefault="00E254D4" w:rsidP="00E254D4">
      <w:pPr>
        <w:spacing w:after="120" w:line="360" w:lineRule="auto"/>
        <w:ind w:left="548" w:hanging="274"/>
        <w:contextualSpacing/>
        <w:rPr>
          <w:rFonts w:ascii="Times New Roman" w:eastAsia="Times New Roman" w:hAnsi="Times New Roman" w:cs="Times New Roman"/>
          <w:sz w:val="24"/>
          <w:szCs w:val="24"/>
        </w:rPr>
      </w:pPr>
      <w:r w:rsidRPr="00E254D4">
        <w:rPr>
          <w:rFonts w:ascii="Symbol" w:eastAsia="Symbol" w:hAnsi="Symbol" w:cs="Symbol"/>
          <w:sz w:val="20"/>
          <w:szCs w:val="20"/>
        </w:rPr>
        <w:t></w:t>
      </w:r>
      <w:r w:rsidRPr="00E254D4">
        <w:rPr>
          <w:rFonts w:ascii="Times New Roman" w:eastAsia="Symbol" w:hAnsi="Times New Roman" w:cs="Times New Roman"/>
          <w:sz w:val="14"/>
          <w:szCs w:val="14"/>
        </w:rPr>
        <w:t xml:space="preserve">       </w:t>
      </w:r>
      <w:r w:rsidRPr="00E254D4">
        <w:rPr>
          <w:rFonts w:ascii="Arial" w:eastAsia="Times New Roman" w:hAnsi="Arial" w:cs="Arial"/>
          <w:sz w:val="20"/>
          <w:szCs w:val="20"/>
        </w:rPr>
        <w:t>Focus on results</w:t>
      </w:r>
    </w:p>
    <w:p w:rsidR="00E254D4" w:rsidRDefault="00E254D4" w:rsidP="00973AAA">
      <w:pPr>
        <w:spacing w:after="0" w:line="240" w:lineRule="auto"/>
        <w:rPr>
          <w:rFonts w:ascii="Arial" w:eastAsia="Times New Roman" w:hAnsi="Arial" w:cs="Arial"/>
          <w:sz w:val="20"/>
          <w:szCs w:val="20"/>
        </w:rPr>
      </w:pPr>
      <w:r w:rsidRPr="00E254D4">
        <w:rPr>
          <w:rFonts w:ascii="Arial" w:eastAsia="Times New Roman" w:hAnsi="Arial" w:cs="Arial"/>
          <w:sz w:val="20"/>
          <w:szCs w:val="20"/>
        </w:rPr>
        <w:t xml:space="preserve">The professional learning team collaborates to answer the questions: (a) what is it that we want students to know, (b) how do we know if they know it, (c) what do we do if they </w:t>
      </w:r>
      <w:proofErr w:type="spellStart"/>
      <w:r w:rsidRPr="00E254D4">
        <w:rPr>
          <w:rFonts w:ascii="Arial" w:eastAsia="Times New Roman" w:hAnsi="Arial" w:cs="Arial"/>
          <w:sz w:val="20"/>
          <w:szCs w:val="20"/>
        </w:rPr>
        <w:t>don</w:t>
      </w:r>
      <w:proofErr w:type="gramStart"/>
      <w:r w:rsidRPr="00E254D4">
        <w:rPr>
          <w:rFonts w:ascii="Arial" w:eastAsia="Times New Roman" w:hAnsi="Arial" w:cs="Arial"/>
          <w:sz w:val="20"/>
          <w:szCs w:val="20"/>
        </w:rPr>
        <w:t>?t</w:t>
      </w:r>
      <w:proofErr w:type="spellEnd"/>
      <w:proofErr w:type="gramEnd"/>
      <w:r w:rsidRPr="00E254D4">
        <w:rPr>
          <w:rFonts w:ascii="Arial" w:eastAsia="Times New Roman" w:hAnsi="Arial" w:cs="Arial"/>
          <w:sz w:val="20"/>
          <w:szCs w:val="20"/>
        </w:rPr>
        <w:t xml:space="preserve"> know it or do know it? (</w:t>
      </w:r>
      <w:proofErr w:type="spellStart"/>
      <w:r w:rsidRPr="00E254D4">
        <w:rPr>
          <w:rFonts w:ascii="Arial" w:eastAsia="Times New Roman" w:hAnsi="Arial" w:cs="Arial"/>
          <w:sz w:val="20"/>
          <w:szCs w:val="20"/>
        </w:rPr>
        <w:t>DuFour</w:t>
      </w:r>
      <w:proofErr w:type="spellEnd"/>
      <w:r w:rsidRPr="00E254D4">
        <w:rPr>
          <w:rFonts w:ascii="Arial" w:eastAsia="Times New Roman" w:hAnsi="Arial" w:cs="Arial"/>
          <w:sz w:val="20"/>
          <w:szCs w:val="20"/>
        </w:rPr>
        <w:t xml:space="preserve"> and </w:t>
      </w:r>
      <w:proofErr w:type="spellStart"/>
      <w:r w:rsidRPr="00E254D4">
        <w:rPr>
          <w:rFonts w:ascii="Arial" w:eastAsia="Times New Roman" w:hAnsi="Arial" w:cs="Arial"/>
          <w:sz w:val="20"/>
          <w:szCs w:val="20"/>
        </w:rPr>
        <w:t>Eaker</w:t>
      </w:r>
      <w:proofErr w:type="spellEnd"/>
      <w:r w:rsidRPr="00E254D4">
        <w:rPr>
          <w:rFonts w:ascii="Arial" w:eastAsia="Times New Roman" w:hAnsi="Arial" w:cs="Arial"/>
          <w:sz w:val="20"/>
          <w:szCs w:val="20"/>
        </w:rPr>
        <w:t>, 1998)</w:t>
      </w:r>
    </w:p>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Times New Roman" w:hAnsi="Arial" w:cs="Arial"/>
          <w:sz w:val="20"/>
          <w:szCs w:val="20"/>
        </w:rPr>
        <w:t> </w:t>
      </w:r>
    </w:p>
    <w:tbl>
      <w:tblPr>
        <w:tblW w:w="0" w:type="auto"/>
        <w:tblLook w:val="04A0"/>
      </w:tblPr>
      <w:tblGrid>
        <w:gridCol w:w="468"/>
        <w:gridCol w:w="9108"/>
      </w:tblGrid>
      <w:tr w:rsidR="00E254D4" w:rsidRPr="00E254D4" w:rsidTr="00E254D4">
        <w:tc>
          <w:tcPr>
            <w:tcW w:w="468" w:type="dxa"/>
            <w:hideMark/>
          </w:tcPr>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b/>
                <w:sz w:val="20"/>
                <w:szCs w:val="20"/>
              </w:rPr>
              <w:t>A.</w:t>
            </w:r>
          </w:p>
        </w:tc>
        <w:tc>
          <w:tcPr>
            <w:tcW w:w="9108" w:type="dxa"/>
            <w:hideMark/>
          </w:tcPr>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b/>
                <w:sz w:val="20"/>
                <w:szCs w:val="20"/>
              </w:rPr>
              <w:t>PLT</w:t>
            </w:r>
          </w:p>
        </w:tc>
      </w:tr>
      <w:tr w:rsidR="00E254D4" w:rsidRPr="00E254D4" w:rsidTr="00D8352A">
        <w:trPr>
          <w:trHeight w:val="1548"/>
        </w:trPr>
        <w:tc>
          <w:tcPr>
            <w:tcW w:w="468" w:type="dxa"/>
            <w:hideMark/>
          </w:tcPr>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b/>
                <w:sz w:val="20"/>
                <w:szCs w:val="20"/>
              </w:rPr>
              <w:t> </w:t>
            </w:r>
          </w:p>
        </w:tc>
        <w:tc>
          <w:tcPr>
            <w:tcW w:w="9108" w:type="dxa"/>
            <w:hideMark/>
          </w:tcPr>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b/>
                <w:sz w:val="20"/>
                <w:szCs w:val="20"/>
              </w:rPr>
              <w:t> </w:t>
            </w:r>
          </w:p>
          <w:p w:rsidR="00E254D4" w:rsidRPr="00E254D4" w:rsidRDefault="00E254D4" w:rsidP="00D8352A">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sz w:val="20"/>
                <w:szCs w:val="20"/>
              </w:rPr>
              <w:t>Schools will determine a schedule for regular PLTs and submit it to their Area Superintendent.  A professional learning team meeting should last for an hour but can be extended by the consensus of the team.  A waiver of policy is required to meet for less than 60 minutes per week.  </w:t>
            </w:r>
          </w:p>
        </w:tc>
      </w:tr>
      <w:tr w:rsidR="00E254D4" w:rsidRPr="00E254D4" w:rsidTr="00E254D4">
        <w:tc>
          <w:tcPr>
            <w:tcW w:w="468" w:type="dxa"/>
            <w:hideMark/>
          </w:tcPr>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b/>
                <w:sz w:val="20"/>
                <w:szCs w:val="20"/>
              </w:rPr>
              <w:t>B.</w:t>
            </w:r>
          </w:p>
        </w:tc>
        <w:tc>
          <w:tcPr>
            <w:tcW w:w="9108" w:type="dxa"/>
            <w:hideMark/>
          </w:tcPr>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b/>
                <w:sz w:val="20"/>
                <w:szCs w:val="20"/>
              </w:rPr>
              <w:t>Early Release Day</w:t>
            </w:r>
          </w:p>
        </w:tc>
      </w:tr>
      <w:tr w:rsidR="00E254D4" w:rsidRPr="00E254D4" w:rsidTr="00E254D4">
        <w:tc>
          <w:tcPr>
            <w:tcW w:w="468" w:type="dxa"/>
            <w:hideMark/>
          </w:tcPr>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b/>
                <w:sz w:val="20"/>
                <w:szCs w:val="20"/>
              </w:rPr>
              <w:t> </w:t>
            </w:r>
          </w:p>
        </w:tc>
        <w:tc>
          <w:tcPr>
            <w:tcW w:w="9108" w:type="dxa"/>
            <w:hideMark/>
          </w:tcPr>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b/>
                <w:sz w:val="20"/>
                <w:szCs w:val="20"/>
              </w:rPr>
              <w:t> </w:t>
            </w:r>
          </w:p>
          <w:p w:rsidR="00E254D4" w:rsidRPr="00E254D4" w:rsidRDefault="00E254D4" w:rsidP="00D8352A">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sz w:val="20"/>
                <w:szCs w:val="20"/>
              </w:rPr>
              <w:t>The Board will approve early release days per calendar/track. On early release days, the bell will ring two and one half hours early for the departure of students.  Early Release Day professional development and collaboration should begin immediately after the staff' responsibility for the safe departure of students has been completed.  The professional development and collaboration should not extend beyond the regular departure time for staff. It is the expectation that staff remain on campus for lunch.   </w:t>
            </w:r>
          </w:p>
        </w:tc>
      </w:tr>
      <w:tr w:rsidR="00E254D4" w:rsidRPr="00E254D4" w:rsidTr="00E254D4">
        <w:tc>
          <w:tcPr>
            <w:tcW w:w="468" w:type="dxa"/>
            <w:hideMark/>
          </w:tcPr>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b/>
                <w:sz w:val="20"/>
                <w:szCs w:val="20"/>
              </w:rPr>
              <w:t>C.</w:t>
            </w:r>
          </w:p>
        </w:tc>
        <w:tc>
          <w:tcPr>
            <w:tcW w:w="9108" w:type="dxa"/>
            <w:hideMark/>
          </w:tcPr>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b/>
                <w:sz w:val="20"/>
                <w:szCs w:val="20"/>
              </w:rPr>
              <w:t>Implementation Plan</w:t>
            </w:r>
          </w:p>
        </w:tc>
      </w:tr>
      <w:tr w:rsidR="00E254D4" w:rsidRPr="00E254D4" w:rsidTr="00E254D4">
        <w:tc>
          <w:tcPr>
            <w:tcW w:w="468" w:type="dxa"/>
            <w:hideMark/>
          </w:tcPr>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b/>
                <w:sz w:val="20"/>
                <w:szCs w:val="20"/>
              </w:rPr>
              <w:t> </w:t>
            </w:r>
          </w:p>
        </w:tc>
        <w:tc>
          <w:tcPr>
            <w:tcW w:w="9108" w:type="dxa"/>
            <w:hideMark/>
          </w:tcPr>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b/>
                <w:sz w:val="20"/>
                <w:szCs w:val="20"/>
              </w:rPr>
              <w:t> </w:t>
            </w:r>
          </w:p>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sz w:val="20"/>
                <w:szCs w:val="20"/>
              </w:rPr>
              <w:t>The principal and the School Improvement Leadership team shall create a Professional Learning Team Implementation Plan and schedule.  It should include defining the professional learning teams that will operate for the year, assigning staff members to teams and scheduling meetings for the teams.  The Implementation Plan should include processes for establishing norms, meeting agendas, meeting minutes, and a method to make those items available to staff members.  Information will be made available to the school community using a variety of media, such as, newsletters, school messenger, including the school website.</w:t>
            </w:r>
          </w:p>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sz w:val="20"/>
                <w:szCs w:val="20"/>
              </w:rPr>
              <w:lastRenderedPageBreak/>
              <w:t> No student activities should occur during early release time without approval by the principal due to an extenuating circumstance.  Post-PLT student activities must be approved by the principal in collaboration with the school leadership team.  Students involved in activities that begin after PLT time will be supervised. </w:t>
            </w:r>
          </w:p>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sz w:val="20"/>
                <w:szCs w:val="20"/>
              </w:rPr>
              <w:t>Applying the definition of a professional learning team, principals may approve staff participation in regional or district teams.</w:t>
            </w:r>
            <w:r w:rsidRPr="00E254D4">
              <w:rPr>
                <w:rFonts w:ascii="Arial" w:eastAsia="Calibri" w:hAnsi="Arial" w:cs="Arial"/>
                <w:b/>
                <w:sz w:val="20"/>
                <w:szCs w:val="20"/>
              </w:rPr>
              <w:t> </w:t>
            </w:r>
          </w:p>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b/>
                <w:sz w:val="20"/>
                <w:szCs w:val="20"/>
              </w:rPr>
              <w:t> </w:t>
            </w:r>
          </w:p>
        </w:tc>
      </w:tr>
      <w:tr w:rsidR="00E254D4" w:rsidRPr="00E254D4" w:rsidTr="00E254D4">
        <w:tc>
          <w:tcPr>
            <w:tcW w:w="468" w:type="dxa"/>
            <w:hideMark/>
          </w:tcPr>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b/>
                <w:sz w:val="20"/>
                <w:szCs w:val="20"/>
              </w:rPr>
              <w:lastRenderedPageBreak/>
              <w:t> </w:t>
            </w:r>
          </w:p>
        </w:tc>
        <w:tc>
          <w:tcPr>
            <w:tcW w:w="9108" w:type="dxa"/>
            <w:hideMark/>
          </w:tcPr>
          <w:p w:rsidR="00E254D4" w:rsidRPr="00E254D4" w:rsidRDefault="00E254D4" w:rsidP="00E254D4">
            <w:pPr>
              <w:spacing w:before="100" w:beforeAutospacing="1" w:after="0" w:line="240" w:lineRule="auto"/>
              <w:rPr>
                <w:rFonts w:ascii="Times New Roman" w:eastAsia="Times New Roman" w:hAnsi="Times New Roman" w:cs="Times New Roman"/>
                <w:sz w:val="24"/>
                <w:szCs w:val="24"/>
              </w:rPr>
            </w:pPr>
            <w:r w:rsidRPr="00E254D4">
              <w:rPr>
                <w:rFonts w:ascii="Arial" w:eastAsia="Calibri" w:hAnsi="Arial" w:cs="Arial"/>
                <w:b/>
                <w:sz w:val="20"/>
                <w:szCs w:val="20"/>
              </w:rPr>
              <w:t> </w:t>
            </w:r>
          </w:p>
        </w:tc>
      </w:tr>
    </w:tbl>
    <w:p w:rsidR="00055D52" w:rsidRDefault="00055D52"/>
    <w:tbl>
      <w:tblPr>
        <w:tblW w:w="0" w:type="auto"/>
        <w:tblLook w:val="01E0"/>
      </w:tblPr>
      <w:tblGrid>
        <w:gridCol w:w="8856"/>
      </w:tblGrid>
      <w:tr w:rsidR="00427DA3" w:rsidRPr="00427DA3" w:rsidTr="00120AAE">
        <w:tc>
          <w:tcPr>
            <w:tcW w:w="8856" w:type="dxa"/>
            <w:hideMark/>
          </w:tcPr>
          <w:p w:rsidR="00427DA3" w:rsidRPr="00427DA3" w:rsidRDefault="00973AAA" w:rsidP="00427DA3">
            <w:pPr>
              <w:spacing w:before="100" w:beforeAutospacing="1" w:after="100" w:afterAutospacing="1" w:line="240" w:lineRule="auto"/>
              <w:rPr>
                <w:rFonts w:ascii="Arial" w:eastAsia="Times New Roman" w:hAnsi="Arial" w:cs="Arial"/>
                <w:sz w:val="20"/>
                <w:szCs w:val="20"/>
                <w:highlight w:val="yellow"/>
              </w:rPr>
            </w:pPr>
            <w:r w:rsidRPr="00D8352A">
              <w:rPr>
                <w:rFonts w:ascii="Arial" w:eastAsia="Times New Roman" w:hAnsi="Arial" w:cs="Arial"/>
                <w:sz w:val="20"/>
                <w:szCs w:val="20"/>
                <w:highlight w:val="yellow"/>
              </w:rPr>
              <w:t xml:space="preserve">Employing the following roles will ensure implementation with fidelity the practices of Professional Learning Teams. </w:t>
            </w:r>
          </w:p>
          <w:p w:rsidR="00427DA3" w:rsidRPr="00427DA3" w:rsidRDefault="00427DA3" w:rsidP="00427DA3">
            <w:pPr>
              <w:spacing w:before="100" w:beforeAutospacing="1" w:after="100" w:afterAutospacing="1" w:line="240" w:lineRule="auto"/>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t>The Board shall:</w:t>
            </w:r>
          </w:p>
          <w:p w:rsidR="00427DA3" w:rsidRPr="00427DA3" w:rsidRDefault="00973AAA" w:rsidP="00427DA3">
            <w:pPr>
              <w:numPr>
                <w:ilvl w:val="0"/>
                <w:numId w:val="1"/>
              </w:numPr>
              <w:spacing w:before="100" w:beforeAutospacing="1" w:after="100" w:afterAutospacing="1" w:line="240" w:lineRule="auto"/>
              <w:rPr>
                <w:rFonts w:ascii="Times New Roman" w:eastAsia="Times New Roman" w:hAnsi="Times New Roman" w:cs="Times New Roman"/>
                <w:sz w:val="24"/>
                <w:szCs w:val="24"/>
                <w:highlight w:val="yellow"/>
              </w:rPr>
            </w:pPr>
            <w:r w:rsidRPr="00D8352A">
              <w:rPr>
                <w:rFonts w:ascii="Arial" w:eastAsia="Times New Roman" w:hAnsi="Arial" w:cs="Arial"/>
                <w:sz w:val="20"/>
                <w:szCs w:val="20"/>
                <w:highlight w:val="yellow"/>
              </w:rPr>
              <w:t>Support the collaborative community of learners in schools</w:t>
            </w:r>
            <w:r w:rsidRPr="00D8352A">
              <w:rPr>
                <w:rFonts w:ascii="Times New Roman" w:eastAsia="Times New Roman" w:hAnsi="Times New Roman" w:cs="Times New Roman"/>
                <w:sz w:val="24"/>
                <w:szCs w:val="24"/>
                <w:highlight w:val="yellow"/>
              </w:rPr>
              <w:t>.</w:t>
            </w:r>
            <w:r w:rsidR="00427DA3" w:rsidRPr="00427DA3">
              <w:rPr>
                <w:rFonts w:ascii="Times New Roman" w:eastAsia="Times New Roman" w:hAnsi="Times New Roman" w:cs="Times New Roman"/>
                <w:sz w:val="24"/>
                <w:szCs w:val="24"/>
                <w:highlight w:val="yellow"/>
              </w:rPr>
              <w:t xml:space="preserve"> </w:t>
            </w:r>
          </w:p>
          <w:p w:rsidR="00427DA3" w:rsidRPr="00427DA3" w:rsidRDefault="00427DA3" w:rsidP="00427DA3">
            <w:pPr>
              <w:numPr>
                <w:ilvl w:val="0"/>
                <w:numId w:val="1"/>
              </w:numPr>
              <w:spacing w:before="100" w:beforeAutospacing="1" w:after="100" w:afterAutospacing="1" w:line="240" w:lineRule="auto"/>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t>Approve early release days for each calendar/track.</w:t>
            </w:r>
            <w:r w:rsidRPr="00427DA3">
              <w:rPr>
                <w:rFonts w:ascii="Times New Roman" w:eastAsia="Times New Roman" w:hAnsi="Times New Roman" w:cs="Times New Roman"/>
                <w:sz w:val="24"/>
                <w:szCs w:val="24"/>
                <w:highlight w:val="yellow"/>
              </w:rPr>
              <w:t xml:space="preserve"> </w:t>
            </w:r>
          </w:p>
          <w:p w:rsidR="00427DA3" w:rsidRPr="00427DA3" w:rsidRDefault="00427DA3" w:rsidP="00427DA3">
            <w:pPr>
              <w:numPr>
                <w:ilvl w:val="0"/>
                <w:numId w:val="1"/>
              </w:numPr>
              <w:spacing w:before="100" w:beforeAutospacing="1" w:after="100" w:afterAutospacing="1" w:line="240" w:lineRule="auto"/>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t>Fund, within the budget process, adequate resources to support the collaborative work of learning teams and job-embedded professional development.</w:t>
            </w:r>
            <w:r w:rsidRPr="00427DA3">
              <w:rPr>
                <w:rFonts w:ascii="Times New Roman" w:eastAsia="Times New Roman" w:hAnsi="Times New Roman" w:cs="Times New Roman"/>
                <w:sz w:val="24"/>
                <w:szCs w:val="24"/>
                <w:highlight w:val="yellow"/>
              </w:rPr>
              <w:t xml:space="preserve"> </w:t>
            </w:r>
          </w:p>
          <w:p w:rsidR="00427DA3" w:rsidRPr="00427DA3" w:rsidRDefault="00427DA3" w:rsidP="00427DA3">
            <w:pPr>
              <w:spacing w:before="100" w:beforeAutospacing="1" w:after="100" w:afterAutospacing="1" w:line="240" w:lineRule="auto"/>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t> The Superintendent shall:</w:t>
            </w:r>
          </w:p>
          <w:p w:rsidR="00427DA3" w:rsidRPr="00427DA3" w:rsidRDefault="00973AAA" w:rsidP="00427DA3">
            <w:pPr>
              <w:numPr>
                <w:ilvl w:val="0"/>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D8352A">
              <w:rPr>
                <w:rFonts w:ascii="Arial" w:eastAsia="Times New Roman" w:hAnsi="Arial" w:cs="Arial"/>
                <w:sz w:val="20"/>
                <w:szCs w:val="20"/>
                <w:highlight w:val="yellow"/>
              </w:rPr>
              <w:t>Direct schools to i</w:t>
            </w:r>
            <w:r w:rsidR="00427DA3" w:rsidRPr="00427DA3">
              <w:rPr>
                <w:rFonts w:ascii="Arial" w:eastAsia="Times New Roman" w:hAnsi="Arial" w:cs="Arial"/>
                <w:sz w:val="20"/>
                <w:szCs w:val="20"/>
                <w:highlight w:val="yellow"/>
              </w:rPr>
              <w:t>mplement the policy.</w:t>
            </w:r>
            <w:r w:rsidR="00427DA3" w:rsidRPr="00427DA3">
              <w:rPr>
                <w:rFonts w:ascii="Times New Roman" w:eastAsia="Times New Roman" w:hAnsi="Times New Roman" w:cs="Times New Roman"/>
                <w:sz w:val="24"/>
                <w:szCs w:val="24"/>
                <w:highlight w:val="yellow"/>
              </w:rPr>
              <w:t xml:space="preserve"> </w:t>
            </w:r>
          </w:p>
          <w:p w:rsidR="00427DA3" w:rsidRPr="00427DA3" w:rsidRDefault="00973AAA" w:rsidP="00427DA3">
            <w:pPr>
              <w:numPr>
                <w:ilvl w:val="0"/>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D8352A">
              <w:rPr>
                <w:rFonts w:ascii="Arial" w:eastAsia="Times New Roman" w:hAnsi="Arial" w:cs="Arial"/>
                <w:sz w:val="20"/>
                <w:szCs w:val="20"/>
                <w:highlight w:val="yellow"/>
              </w:rPr>
              <w:t xml:space="preserve">Provide the Board data that demonstrate the fidelity of implementation and impact on student achievement. </w:t>
            </w:r>
            <w:r w:rsidR="00427DA3" w:rsidRPr="00427DA3">
              <w:rPr>
                <w:rFonts w:ascii="Times New Roman" w:eastAsia="Times New Roman" w:hAnsi="Times New Roman" w:cs="Times New Roman"/>
                <w:sz w:val="24"/>
                <w:szCs w:val="24"/>
                <w:highlight w:val="yellow"/>
              </w:rPr>
              <w:t xml:space="preserve"> </w:t>
            </w:r>
            <w:r w:rsidR="00427DA3" w:rsidRPr="00427DA3">
              <w:rPr>
                <w:rFonts w:ascii="Arial" w:eastAsia="Times New Roman" w:hAnsi="Arial" w:cs="Arial"/>
                <w:sz w:val="20"/>
                <w:szCs w:val="20"/>
                <w:highlight w:val="yellow"/>
              </w:rPr>
              <w:t> </w:t>
            </w:r>
          </w:p>
          <w:p w:rsidR="00427DA3" w:rsidRPr="00427DA3" w:rsidRDefault="00427DA3" w:rsidP="00427DA3">
            <w:pPr>
              <w:spacing w:before="100" w:beforeAutospacing="1" w:after="100" w:afterAutospacing="1" w:line="240" w:lineRule="auto"/>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t>Central Services staff shall provide the following support to school-based professional learning teams:</w:t>
            </w:r>
          </w:p>
          <w:p w:rsidR="00427DA3" w:rsidRPr="00427DA3" w:rsidRDefault="00427DA3" w:rsidP="00427DA3">
            <w:pPr>
              <w:numPr>
                <w:ilvl w:val="0"/>
                <w:numId w:val="3"/>
              </w:numPr>
              <w:spacing w:before="100" w:beforeAutospacing="1" w:after="100" w:afterAutospacing="1" w:line="240" w:lineRule="auto"/>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t>Provide guidelines and resources</w:t>
            </w:r>
            <w:r w:rsidR="00973AAA" w:rsidRPr="00D8352A">
              <w:rPr>
                <w:rFonts w:ascii="Arial" w:eastAsia="Times New Roman" w:hAnsi="Arial" w:cs="Arial"/>
                <w:sz w:val="20"/>
                <w:szCs w:val="20"/>
                <w:highlight w:val="yellow"/>
              </w:rPr>
              <w:t xml:space="preserve"> for continuous improvement of PLT’s</w:t>
            </w:r>
            <w:r w:rsidRPr="00427DA3">
              <w:rPr>
                <w:rFonts w:ascii="Arial" w:eastAsia="Times New Roman" w:hAnsi="Arial" w:cs="Arial"/>
                <w:sz w:val="20"/>
                <w:szCs w:val="20"/>
                <w:highlight w:val="yellow"/>
              </w:rPr>
              <w:t>.</w:t>
            </w:r>
            <w:r w:rsidRPr="00427DA3">
              <w:rPr>
                <w:rFonts w:ascii="Times New Roman" w:eastAsia="Times New Roman" w:hAnsi="Times New Roman" w:cs="Times New Roman"/>
                <w:sz w:val="24"/>
                <w:szCs w:val="24"/>
                <w:highlight w:val="yellow"/>
              </w:rPr>
              <w:t xml:space="preserve"> </w:t>
            </w:r>
          </w:p>
          <w:p w:rsidR="00427DA3" w:rsidRPr="00427DA3" w:rsidRDefault="00973AAA" w:rsidP="00427DA3">
            <w:pPr>
              <w:numPr>
                <w:ilvl w:val="0"/>
                <w:numId w:val="3"/>
              </w:numPr>
              <w:spacing w:before="100" w:beforeAutospacing="1" w:after="100" w:afterAutospacing="1" w:line="240" w:lineRule="auto"/>
              <w:rPr>
                <w:rFonts w:ascii="Arial" w:eastAsia="Times New Roman" w:hAnsi="Arial" w:cs="Arial"/>
                <w:sz w:val="20"/>
                <w:szCs w:val="20"/>
                <w:highlight w:val="yellow"/>
              </w:rPr>
            </w:pPr>
            <w:r w:rsidRPr="00D8352A">
              <w:rPr>
                <w:rFonts w:ascii="Arial" w:eastAsia="Times New Roman" w:hAnsi="Arial" w:cs="Arial"/>
                <w:sz w:val="20"/>
                <w:szCs w:val="20"/>
                <w:highlight w:val="yellow"/>
              </w:rPr>
              <w:t>Identify best PLT practices in the district and share with district leaders.</w:t>
            </w:r>
            <w:r w:rsidR="00427DA3" w:rsidRPr="00427DA3">
              <w:rPr>
                <w:rFonts w:ascii="Arial" w:eastAsia="Times New Roman" w:hAnsi="Arial" w:cs="Arial"/>
                <w:sz w:val="20"/>
                <w:szCs w:val="20"/>
                <w:highlight w:val="yellow"/>
              </w:rPr>
              <w:t xml:space="preserve"> </w:t>
            </w:r>
          </w:p>
          <w:p w:rsidR="00427DA3" w:rsidRPr="00427DA3" w:rsidRDefault="00973AAA" w:rsidP="00D8352A">
            <w:pPr>
              <w:numPr>
                <w:ilvl w:val="0"/>
                <w:numId w:val="3"/>
              </w:numPr>
              <w:spacing w:before="100" w:beforeAutospacing="1" w:after="100" w:afterAutospacing="1" w:line="240" w:lineRule="auto"/>
              <w:rPr>
                <w:rFonts w:ascii="Times New Roman" w:eastAsia="Times New Roman" w:hAnsi="Times New Roman" w:cs="Times New Roman"/>
                <w:sz w:val="24"/>
                <w:szCs w:val="24"/>
                <w:highlight w:val="yellow"/>
              </w:rPr>
            </w:pPr>
            <w:r w:rsidRPr="00D8352A">
              <w:rPr>
                <w:rFonts w:ascii="Arial" w:eastAsia="Times New Roman" w:hAnsi="Arial" w:cs="Arial"/>
                <w:sz w:val="20"/>
                <w:szCs w:val="20"/>
                <w:highlight w:val="yellow"/>
              </w:rPr>
              <w:t xml:space="preserve">Participate in professional learning teams as appropriate. </w:t>
            </w:r>
            <w:r w:rsidR="00427DA3" w:rsidRPr="00427DA3">
              <w:rPr>
                <w:rFonts w:ascii="Times New Roman" w:eastAsia="Times New Roman" w:hAnsi="Times New Roman" w:cs="Times New Roman"/>
                <w:sz w:val="24"/>
                <w:szCs w:val="24"/>
                <w:highlight w:val="yellow"/>
              </w:rPr>
              <w:t xml:space="preserve"> </w:t>
            </w:r>
          </w:p>
          <w:p w:rsidR="00427DA3" w:rsidRPr="00427DA3" w:rsidRDefault="00427DA3" w:rsidP="00427DA3">
            <w:pPr>
              <w:spacing w:before="100" w:beforeAutospacing="1" w:after="100" w:afterAutospacing="1" w:line="240" w:lineRule="auto"/>
              <w:ind w:left="360"/>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t> </w:t>
            </w:r>
          </w:p>
          <w:p w:rsidR="00427DA3" w:rsidRPr="00427DA3" w:rsidRDefault="00427DA3" w:rsidP="00427DA3">
            <w:pPr>
              <w:spacing w:before="100" w:beforeAutospacing="1" w:after="100" w:afterAutospacing="1" w:line="240" w:lineRule="auto"/>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t xml:space="preserve">The School Improvement Leadership Team shall:  </w:t>
            </w:r>
          </w:p>
          <w:p w:rsidR="00427DA3" w:rsidRPr="00427DA3" w:rsidRDefault="00427DA3" w:rsidP="00427DA3">
            <w:pPr>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t xml:space="preserve">Work with the principal to devise a professional learning team implementation plan that includes job responsibilities for all staff members.  </w:t>
            </w:r>
          </w:p>
          <w:p w:rsidR="00427DA3" w:rsidRPr="00427DA3" w:rsidRDefault="00427DA3" w:rsidP="00427DA3">
            <w:pPr>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t>Clearly state in the School Improvement Plan how the time will be used. (G.S. 115C-84.2)</w:t>
            </w:r>
            <w:r w:rsidRPr="00427DA3">
              <w:rPr>
                <w:rFonts w:ascii="Times New Roman" w:eastAsia="Times New Roman" w:hAnsi="Times New Roman" w:cs="Times New Roman"/>
                <w:sz w:val="24"/>
                <w:szCs w:val="24"/>
                <w:highlight w:val="yellow"/>
              </w:rPr>
              <w:t xml:space="preserve"> </w:t>
            </w:r>
          </w:p>
          <w:p w:rsidR="00427DA3" w:rsidRPr="00427DA3" w:rsidRDefault="00427DA3" w:rsidP="00427DA3">
            <w:pPr>
              <w:spacing w:before="100" w:beforeAutospacing="1" w:after="100" w:afterAutospacing="1" w:line="240" w:lineRule="auto"/>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t> </w:t>
            </w:r>
          </w:p>
          <w:p w:rsidR="00427DA3" w:rsidRPr="00427DA3" w:rsidRDefault="00427DA3" w:rsidP="00427DA3">
            <w:pPr>
              <w:spacing w:before="100" w:beforeAutospacing="1" w:after="100" w:afterAutospacing="1" w:line="240" w:lineRule="auto"/>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t>The Principal shall:</w:t>
            </w:r>
          </w:p>
          <w:p w:rsidR="00427DA3" w:rsidRPr="00427DA3" w:rsidRDefault="00427DA3" w:rsidP="00427DA3">
            <w:pPr>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t>Ensure that there is a minimum of 1,</w:t>
            </w:r>
            <w:r w:rsidR="00973AAA" w:rsidRPr="00D8352A">
              <w:rPr>
                <w:rFonts w:ascii="Arial" w:eastAsia="Times New Roman" w:hAnsi="Arial" w:cs="Arial"/>
                <w:sz w:val="20"/>
                <w:szCs w:val="20"/>
                <w:highlight w:val="yellow"/>
              </w:rPr>
              <w:t>025</w:t>
            </w:r>
            <w:r w:rsidRPr="00427DA3">
              <w:rPr>
                <w:rFonts w:ascii="Arial" w:eastAsia="Times New Roman" w:hAnsi="Arial" w:cs="Arial"/>
                <w:sz w:val="20"/>
                <w:szCs w:val="20"/>
                <w:highlight w:val="yellow"/>
              </w:rPr>
              <w:t xml:space="preserve"> hours of instruction within the </w:t>
            </w:r>
            <w:r w:rsidR="00973AAA" w:rsidRPr="00D8352A">
              <w:rPr>
                <w:rFonts w:ascii="Arial" w:eastAsia="Times New Roman" w:hAnsi="Arial" w:cs="Arial"/>
                <w:sz w:val="20"/>
                <w:szCs w:val="20"/>
                <w:highlight w:val="yellow"/>
              </w:rPr>
              <w:t xml:space="preserve">required </w:t>
            </w:r>
            <w:r w:rsidRPr="00427DA3">
              <w:rPr>
                <w:rFonts w:ascii="Arial" w:eastAsia="Times New Roman" w:hAnsi="Arial" w:cs="Arial"/>
                <w:sz w:val="20"/>
                <w:szCs w:val="20"/>
                <w:highlight w:val="yellow"/>
              </w:rPr>
              <w:t>minimum of instructional days. (G.S. 115C-84.2)</w:t>
            </w:r>
            <w:r w:rsidRPr="00427DA3">
              <w:rPr>
                <w:rFonts w:ascii="Times New Roman" w:eastAsia="Times New Roman" w:hAnsi="Times New Roman" w:cs="Times New Roman"/>
                <w:sz w:val="24"/>
                <w:szCs w:val="24"/>
                <w:highlight w:val="yellow"/>
              </w:rPr>
              <w:t xml:space="preserve"> </w:t>
            </w:r>
          </w:p>
          <w:p w:rsidR="00427DA3" w:rsidRPr="00427DA3" w:rsidRDefault="00427DA3" w:rsidP="00427DA3">
            <w:pPr>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lastRenderedPageBreak/>
              <w:t>Be responsible for the implementation of professional learning teams at the school level.</w:t>
            </w:r>
            <w:r w:rsidRPr="00427DA3">
              <w:rPr>
                <w:rFonts w:ascii="Times New Roman" w:eastAsia="Times New Roman" w:hAnsi="Times New Roman" w:cs="Times New Roman"/>
                <w:sz w:val="24"/>
                <w:szCs w:val="24"/>
                <w:highlight w:val="yellow"/>
              </w:rPr>
              <w:t xml:space="preserve"> </w:t>
            </w:r>
          </w:p>
          <w:p w:rsidR="00427DA3" w:rsidRPr="00427DA3" w:rsidRDefault="00427DA3" w:rsidP="00427DA3">
            <w:pPr>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t>Communicate to the school community the specific work being done</w:t>
            </w:r>
            <w:r w:rsidR="00973AAA" w:rsidRPr="00D8352A">
              <w:rPr>
                <w:rFonts w:ascii="Arial" w:eastAsia="Times New Roman" w:hAnsi="Arial" w:cs="Arial"/>
                <w:sz w:val="20"/>
                <w:szCs w:val="20"/>
                <w:highlight w:val="yellow"/>
              </w:rPr>
              <w:t xml:space="preserve"> and</w:t>
            </w:r>
            <w:r w:rsidRPr="00427DA3">
              <w:rPr>
                <w:rFonts w:ascii="Arial" w:eastAsia="Times New Roman" w:hAnsi="Arial" w:cs="Arial"/>
                <w:sz w:val="20"/>
                <w:szCs w:val="20"/>
                <w:highlight w:val="yellow"/>
              </w:rPr>
              <w:t xml:space="preserve"> the importance of professional collaboration</w:t>
            </w:r>
            <w:r w:rsidR="00973AAA" w:rsidRPr="00D8352A">
              <w:rPr>
                <w:rFonts w:ascii="Arial" w:eastAsia="Times New Roman" w:hAnsi="Arial" w:cs="Arial"/>
                <w:sz w:val="20"/>
                <w:szCs w:val="20"/>
                <w:highlight w:val="yellow"/>
              </w:rPr>
              <w:t>.</w:t>
            </w:r>
            <w:r w:rsidRPr="00427DA3">
              <w:rPr>
                <w:rFonts w:ascii="Times New Roman" w:eastAsia="Times New Roman" w:hAnsi="Times New Roman" w:cs="Times New Roman"/>
                <w:sz w:val="24"/>
                <w:szCs w:val="24"/>
                <w:highlight w:val="yellow"/>
              </w:rPr>
              <w:t xml:space="preserve"> </w:t>
            </w:r>
          </w:p>
          <w:p w:rsidR="00427DA3" w:rsidRPr="00427DA3" w:rsidRDefault="00427DA3" w:rsidP="00427DA3">
            <w:pPr>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t>Monitor and assess the progress of the implementation and improved results.</w:t>
            </w:r>
            <w:r w:rsidRPr="00427DA3">
              <w:rPr>
                <w:rFonts w:ascii="Times New Roman" w:eastAsia="Times New Roman" w:hAnsi="Times New Roman" w:cs="Times New Roman"/>
                <w:sz w:val="24"/>
                <w:szCs w:val="24"/>
                <w:highlight w:val="yellow"/>
              </w:rPr>
              <w:t xml:space="preserve"> </w:t>
            </w:r>
          </w:p>
          <w:p w:rsidR="00427DA3" w:rsidRPr="00427DA3" w:rsidRDefault="00427DA3" w:rsidP="00427DA3">
            <w:pPr>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t>Ensure that the work hours should be no less than the workday established by the Board of Education.</w:t>
            </w:r>
            <w:r w:rsidRPr="00427DA3">
              <w:rPr>
                <w:rFonts w:ascii="Times New Roman" w:eastAsia="Times New Roman" w:hAnsi="Times New Roman" w:cs="Times New Roman"/>
                <w:sz w:val="24"/>
                <w:szCs w:val="24"/>
                <w:highlight w:val="yellow"/>
              </w:rPr>
              <w:t xml:space="preserve"> </w:t>
            </w:r>
          </w:p>
          <w:p w:rsidR="00427DA3" w:rsidRPr="00427DA3" w:rsidRDefault="00427DA3" w:rsidP="00427DA3">
            <w:pPr>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t>Approve leave from Board-approved early release and professional learning team time only in extenuating circumstances.</w:t>
            </w:r>
            <w:r w:rsidRPr="00427DA3">
              <w:rPr>
                <w:rFonts w:ascii="Times New Roman" w:eastAsia="Times New Roman" w:hAnsi="Times New Roman" w:cs="Times New Roman"/>
                <w:sz w:val="24"/>
                <w:szCs w:val="24"/>
                <w:highlight w:val="yellow"/>
              </w:rPr>
              <w:t xml:space="preserve"> </w:t>
            </w:r>
          </w:p>
          <w:p w:rsidR="00427DA3" w:rsidRPr="00427DA3" w:rsidRDefault="00427DA3" w:rsidP="00427DA3">
            <w:pPr>
              <w:spacing w:before="100" w:beforeAutospacing="1" w:after="100" w:afterAutospacing="1" w:line="240" w:lineRule="auto"/>
              <w:ind w:left="420"/>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t> </w:t>
            </w:r>
            <w:bookmarkStart w:id="0" w:name="_GoBack"/>
            <w:bookmarkEnd w:id="0"/>
          </w:p>
          <w:p w:rsidR="00427DA3" w:rsidRPr="00427DA3" w:rsidRDefault="00427DA3" w:rsidP="00427DA3">
            <w:pPr>
              <w:spacing w:before="100" w:beforeAutospacing="1" w:after="100" w:afterAutospacing="1" w:line="240" w:lineRule="auto"/>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t>School-based staff shall:</w:t>
            </w:r>
          </w:p>
          <w:p w:rsidR="00427DA3" w:rsidRPr="00427DA3" w:rsidRDefault="00427DA3" w:rsidP="00427DA3">
            <w:pPr>
              <w:tabs>
                <w:tab w:val="num" w:pos="840"/>
              </w:tabs>
              <w:spacing w:before="100" w:beforeAutospacing="1" w:after="100" w:afterAutospacing="1" w:line="240" w:lineRule="auto"/>
              <w:ind w:left="840" w:hanging="360"/>
              <w:rPr>
                <w:rFonts w:ascii="Times New Roman" w:eastAsia="Times New Roman" w:hAnsi="Times New Roman" w:cs="Times New Roman"/>
                <w:sz w:val="24"/>
                <w:szCs w:val="24"/>
                <w:highlight w:val="yellow"/>
              </w:rPr>
            </w:pPr>
            <w:r w:rsidRPr="00427DA3">
              <w:rPr>
                <w:rFonts w:ascii="Arial" w:eastAsia="Arial" w:hAnsi="Arial" w:cs="Arial"/>
                <w:sz w:val="20"/>
                <w:szCs w:val="20"/>
                <w:highlight w:val="yellow"/>
              </w:rPr>
              <w:t>1.</w:t>
            </w:r>
            <w:r w:rsidRPr="00427DA3">
              <w:rPr>
                <w:rFonts w:ascii="Times New Roman" w:eastAsia="Arial" w:hAnsi="Times New Roman" w:cs="Times New Roman"/>
                <w:sz w:val="14"/>
                <w:szCs w:val="14"/>
                <w:highlight w:val="yellow"/>
              </w:rPr>
              <w:t xml:space="preserve">       </w:t>
            </w:r>
            <w:r w:rsidRPr="00427DA3">
              <w:rPr>
                <w:rFonts w:ascii="Arial" w:eastAsia="Times New Roman" w:hAnsi="Arial" w:cs="Arial"/>
                <w:sz w:val="20"/>
                <w:szCs w:val="20"/>
                <w:highlight w:val="yellow"/>
              </w:rPr>
              <w:t>Participate in job-embedded professional development and weekly professional learning teams.</w:t>
            </w:r>
          </w:p>
          <w:p w:rsidR="00427DA3" w:rsidRPr="00427DA3" w:rsidRDefault="00427DA3" w:rsidP="00427DA3">
            <w:pPr>
              <w:tabs>
                <w:tab w:val="num" w:pos="840"/>
              </w:tabs>
              <w:spacing w:before="100" w:beforeAutospacing="1" w:after="100" w:afterAutospacing="1" w:line="240" w:lineRule="auto"/>
              <w:ind w:left="840" w:hanging="360"/>
              <w:rPr>
                <w:rFonts w:ascii="Times New Roman" w:eastAsia="Times New Roman" w:hAnsi="Times New Roman" w:cs="Times New Roman"/>
                <w:sz w:val="24"/>
                <w:szCs w:val="24"/>
                <w:highlight w:val="yellow"/>
              </w:rPr>
            </w:pPr>
            <w:r w:rsidRPr="00427DA3">
              <w:rPr>
                <w:rFonts w:ascii="Arial" w:eastAsia="Arial" w:hAnsi="Arial" w:cs="Arial"/>
                <w:sz w:val="20"/>
                <w:szCs w:val="20"/>
                <w:highlight w:val="yellow"/>
              </w:rPr>
              <w:t>2.</w:t>
            </w:r>
            <w:r w:rsidRPr="00427DA3">
              <w:rPr>
                <w:rFonts w:ascii="Times New Roman" w:eastAsia="Arial" w:hAnsi="Times New Roman" w:cs="Times New Roman"/>
                <w:sz w:val="14"/>
                <w:szCs w:val="14"/>
                <w:highlight w:val="yellow"/>
              </w:rPr>
              <w:t xml:space="preserve">       </w:t>
            </w:r>
            <w:r w:rsidRPr="00427DA3">
              <w:rPr>
                <w:rFonts w:ascii="Arial" w:eastAsia="Times New Roman" w:hAnsi="Arial" w:cs="Arial"/>
                <w:sz w:val="20"/>
                <w:szCs w:val="20"/>
                <w:highlight w:val="yellow"/>
              </w:rPr>
              <w:t>Work in collaborative teams to:</w:t>
            </w:r>
          </w:p>
          <w:p w:rsidR="00427DA3" w:rsidRPr="00427DA3" w:rsidRDefault="00427DA3" w:rsidP="00427DA3">
            <w:pPr>
              <w:tabs>
                <w:tab w:val="num" w:pos="1560"/>
              </w:tabs>
              <w:spacing w:before="100" w:beforeAutospacing="1" w:after="100" w:afterAutospacing="1" w:line="240" w:lineRule="auto"/>
              <w:ind w:left="1560" w:hanging="360"/>
              <w:rPr>
                <w:rFonts w:ascii="Times New Roman" w:eastAsia="Times New Roman" w:hAnsi="Times New Roman" w:cs="Times New Roman"/>
                <w:sz w:val="24"/>
                <w:szCs w:val="24"/>
                <w:highlight w:val="yellow"/>
              </w:rPr>
            </w:pPr>
            <w:r w:rsidRPr="00427DA3">
              <w:rPr>
                <w:rFonts w:ascii="Arial" w:eastAsia="Arial" w:hAnsi="Arial" w:cs="Arial"/>
                <w:sz w:val="20"/>
                <w:szCs w:val="20"/>
                <w:highlight w:val="yellow"/>
              </w:rPr>
              <w:t>a.</w:t>
            </w:r>
            <w:r w:rsidRPr="00427DA3">
              <w:rPr>
                <w:rFonts w:ascii="Times New Roman" w:eastAsia="Arial" w:hAnsi="Times New Roman" w:cs="Times New Roman"/>
                <w:sz w:val="14"/>
                <w:szCs w:val="14"/>
                <w:highlight w:val="yellow"/>
              </w:rPr>
              <w:t xml:space="preserve">       </w:t>
            </w:r>
            <w:r w:rsidRPr="00427DA3">
              <w:rPr>
                <w:rFonts w:ascii="Arial" w:eastAsia="Times New Roman" w:hAnsi="Arial" w:cs="Arial"/>
                <w:sz w:val="20"/>
                <w:szCs w:val="20"/>
                <w:highlight w:val="yellow"/>
              </w:rPr>
              <w:t>Build shared knowledge regarding expectations for student learning.</w:t>
            </w:r>
          </w:p>
          <w:p w:rsidR="00427DA3" w:rsidRPr="00427DA3" w:rsidRDefault="00427DA3" w:rsidP="00427DA3">
            <w:pPr>
              <w:tabs>
                <w:tab w:val="num" w:pos="1560"/>
              </w:tabs>
              <w:spacing w:before="100" w:beforeAutospacing="1" w:after="100" w:afterAutospacing="1" w:line="240" w:lineRule="auto"/>
              <w:ind w:left="1560" w:hanging="360"/>
              <w:rPr>
                <w:rFonts w:ascii="Times New Roman" w:eastAsia="Times New Roman" w:hAnsi="Times New Roman" w:cs="Times New Roman"/>
                <w:sz w:val="24"/>
                <w:szCs w:val="24"/>
                <w:highlight w:val="yellow"/>
              </w:rPr>
            </w:pPr>
            <w:r w:rsidRPr="00427DA3">
              <w:rPr>
                <w:rFonts w:ascii="Arial" w:eastAsia="Arial" w:hAnsi="Arial" w:cs="Arial"/>
                <w:sz w:val="20"/>
                <w:szCs w:val="20"/>
                <w:highlight w:val="yellow"/>
              </w:rPr>
              <w:t>b.</w:t>
            </w:r>
            <w:r w:rsidRPr="00427DA3">
              <w:rPr>
                <w:rFonts w:ascii="Times New Roman" w:eastAsia="Arial" w:hAnsi="Times New Roman" w:cs="Times New Roman"/>
                <w:sz w:val="14"/>
                <w:szCs w:val="14"/>
                <w:highlight w:val="yellow"/>
              </w:rPr>
              <w:t>      </w:t>
            </w:r>
            <w:r w:rsidR="00973AAA" w:rsidRPr="00D8352A">
              <w:rPr>
                <w:rFonts w:ascii="Arial" w:eastAsia="Arial" w:hAnsi="Arial" w:cs="Arial"/>
                <w:sz w:val="20"/>
                <w:szCs w:val="20"/>
                <w:highlight w:val="yellow"/>
              </w:rPr>
              <w:t>M</w:t>
            </w:r>
            <w:r w:rsidRPr="00427DA3">
              <w:rPr>
                <w:rFonts w:ascii="Arial" w:eastAsia="Times New Roman" w:hAnsi="Arial" w:cs="Arial"/>
                <w:sz w:val="20"/>
                <w:szCs w:val="20"/>
                <w:highlight w:val="yellow"/>
              </w:rPr>
              <w:t>onitor each student'</w:t>
            </w:r>
            <w:r w:rsidR="00973AAA" w:rsidRPr="00D8352A">
              <w:rPr>
                <w:rFonts w:ascii="Arial" w:eastAsia="Times New Roman" w:hAnsi="Arial" w:cs="Arial"/>
                <w:sz w:val="20"/>
                <w:szCs w:val="20"/>
                <w:highlight w:val="yellow"/>
              </w:rPr>
              <w:t>s</w:t>
            </w:r>
            <w:r w:rsidRPr="00427DA3">
              <w:rPr>
                <w:rFonts w:ascii="Arial" w:eastAsia="Times New Roman" w:hAnsi="Arial" w:cs="Arial"/>
                <w:sz w:val="20"/>
                <w:szCs w:val="20"/>
                <w:highlight w:val="yellow"/>
              </w:rPr>
              <w:t xml:space="preserve"> learning</w:t>
            </w:r>
            <w:r w:rsidR="00973AAA" w:rsidRPr="00D8352A">
              <w:rPr>
                <w:rFonts w:ascii="Arial" w:eastAsia="Times New Roman" w:hAnsi="Arial" w:cs="Arial"/>
                <w:sz w:val="20"/>
                <w:szCs w:val="20"/>
                <w:highlight w:val="yellow"/>
              </w:rPr>
              <w:t xml:space="preserve"> frequently, including the use of common assessments.</w:t>
            </w:r>
          </w:p>
          <w:p w:rsidR="00427DA3" w:rsidRPr="00427DA3" w:rsidRDefault="00427DA3" w:rsidP="00427DA3">
            <w:pPr>
              <w:tabs>
                <w:tab w:val="num" w:pos="1560"/>
              </w:tabs>
              <w:spacing w:before="100" w:beforeAutospacing="1" w:after="100" w:afterAutospacing="1" w:line="240" w:lineRule="auto"/>
              <w:ind w:left="1560" w:hanging="360"/>
              <w:rPr>
                <w:rFonts w:ascii="Times New Roman" w:eastAsia="Times New Roman" w:hAnsi="Times New Roman" w:cs="Times New Roman"/>
                <w:sz w:val="24"/>
                <w:szCs w:val="24"/>
                <w:highlight w:val="yellow"/>
              </w:rPr>
            </w:pPr>
            <w:r w:rsidRPr="00427DA3">
              <w:rPr>
                <w:rFonts w:ascii="Arial" w:eastAsia="Arial" w:hAnsi="Arial" w:cs="Arial"/>
                <w:sz w:val="20"/>
                <w:szCs w:val="20"/>
                <w:highlight w:val="yellow"/>
              </w:rPr>
              <w:t>c.</w:t>
            </w:r>
            <w:r w:rsidRPr="00427DA3">
              <w:rPr>
                <w:rFonts w:ascii="Times New Roman" w:eastAsia="Arial" w:hAnsi="Times New Roman" w:cs="Times New Roman"/>
                <w:sz w:val="14"/>
                <w:szCs w:val="14"/>
                <w:highlight w:val="yellow"/>
              </w:rPr>
              <w:t xml:space="preserve">       </w:t>
            </w:r>
            <w:r w:rsidRPr="00427DA3">
              <w:rPr>
                <w:rFonts w:ascii="Arial" w:eastAsia="Times New Roman" w:hAnsi="Arial" w:cs="Arial"/>
                <w:sz w:val="20"/>
                <w:szCs w:val="20"/>
                <w:highlight w:val="yellow"/>
              </w:rPr>
              <w:t>Identify goals that focus on student learning and require evidence of improved student learning</w:t>
            </w:r>
            <w:r w:rsidR="00973AAA" w:rsidRPr="00D8352A">
              <w:rPr>
                <w:rFonts w:ascii="Arial" w:eastAsia="Times New Roman" w:hAnsi="Arial" w:cs="Arial"/>
                <w:sz w:val="20"/>
                <w:szCs w:val="20"/>
                <w:highlight w:val="yellow"/>
              </w:rPr>
              <w:t xml:space="preserve"> based on analyzed data through common lesson planning. </w:t>
            </w:r>
          </w:p>
          <w:p w:rsidR="00427DA3" w:rsidRPr="00427DA3" w:rsidRDefault="00427DA3" w:rsidP="00427DA3">
            <w:pPr>
              <w:tabs>
                <w:tab w:val="num" w:pos="1560"/>
              </w:tabs>
              <w:spacing w:before="100" w:beforeAutospacing="1" w:after="100" w:afterAutospacing="1" w:line="240" w:lineRule="auto"/>
              <w:ind w:left="1560" w:hanging="360"/>
              <w:rPr>
                <w:rFonts w:ascii="Times New Roman" w:eastAsia="Times New Roman" w:hAnsi="Times New Roman" w:cs="Times New Roman"/>
                <w:sz w:val="24"/>
                <w:szCs w:val="24"/>
                <w:highlight w:val="yellow"/>
              </w:rPr>
            </w:pPr>
            <w:r w:rsidRPr="00427DA3">
              <w:rPr>
                <w:rFonts w:ascii="Arial" w:eastAsia="Arial" w:hAnsi="Arial" w:cs="Arial"/>
                <w:sz w:val="20"/>
                <w:szCs w:val="20"/>
                <w:highlight w:val="yellow"/>
              </w:rPr>
              <w:t>d.</w:t>
            </w:r>
            <w:r w:rsidRPr="00427DA3">
              <w:rPr>
                <w:rFonts w:ascii="Times New Roman" w:eastAsia="Arial" w:hAnsi="Times New Roman" w:cs="Times New Roman"/>
                <w:sz w:val="14"/>
                <w:szCs w:val="14"/>
                <w:highlight w:val="yellow"/>
              </w:rPr>
              <w:t xml:space="preserve">       </w:t>
            </w:r>
            <w:r w:rsidRPr="00427DA3">
              <w:rPr>
                <w:rFonts w:ascii="Arial" w:eastAsia="Times New Roman" w:hAnsi="Arial" w:cs="Arial"/>
                <w:sz w:val="20"/>
                <w:szCs w:val="20"/>
                <w:highlight w:val="yellow"/>
              </w:rPr>
              <w:t>Share teaching strategies.</w:t>
            </w:r>
          </w:p>
          <w:p w:rsidR="00427DA3" w:rsidRPr="00427DA3" w:rsidRDefault="00427DA3" w:rsidP="00427DA3">
            <w:pPr>
              <w:tabs>
                <w:tab w:val="num" w:pos="1560"/>
              </w:tabs>
              <w:spacing w:before="100" w:beforeAutospacing="1" w:after="100" w:afterAutospacing="1" w:line="240" w:lineRule="auto"/>
              <w:ind w:left="1560" w:hanging="360"/>
              <w:rPr>
                <w:rFonts w:ascii="Times New Roman" w:eastAsia="Times New Roman" w:hAnsi="Times New Roman" w:cs="Times New Roman"/>
                <w:sz w:val="24"/>
                <w:szCs w:val="24"/>
                <w:highlight w:val="yellow"/>
              </w:rPr>
            </w:pPr>
            <w:r w:rsidRPr="00427DA3">
              <w:rPr>
                <w:rFonts w:ascii="Arial" w:eastAsia="Arial" w:hAnsi="Arial" w:cs="Arial"/>
                <w:sz w:val="20"/>
                <w:szCs w:val="20"/>
                <w:highlight w:val="yellow"/>
              </w:rPr>
              <w:t>e.</w:t>
            </w:r>
            <w:r w:rsidRPr="00427DA3">
              <w:rPr>
                <w:rFonts w:ascii="Times New Roman" w:eastAsia="Arial" w:hAnsi="Times New Roman" w:cs="Times New Roman"/>
                <w:sz w:val="14"/>
                <w:szCs w:val="14"/>
                <w:highlight w:val="yellow"/>
              </w:rPr>
              <w:t xml:space="preserve">       </w:t>
            </w:r>
            <w:r w:rsidRPr="00427DA3">
              <w:rPr>
                <w:rFonts w:ascii="Arial" w:eastAsia="Times New Roman" w:hAnsi="Arial" w:cs="Arial"/>
                <w:sz w:val="20"/>
                <w:szCs w:val="20"/>
                <w:highlight w:val="yellow"/>
              </w:rPr>
              <w:t>Create a process for additional time and support in response to students experiencing difficulty or needing enrichment.</w:t>
            </w:r>
          </w:p>
          <w:p w:rsidR="00427DA3" w:rsidRPr="00427DA3" w:rsidRDefault="00427DA3" w:rsidP="00427DA3">
            <w:pPr>
              <w:spacing w:before="100" w:beforeAutospacing="1" w:after="100" w:afterAutospacing="1" w:line="240" w:lineRule="auto"/>
              <w:rPr>
                <w:rFonts w:ascii="Times New Roman" w:eastAsia="Times New Roman" w:hAnsi="Times New Roman" w:cs="Times New Roman"/>
                <w:sz w:val="24"/>
                <w:szCs w:val="24"/>
                <w:highlight w:val="yellow"/>
              </w:rPr>
            </w:pPr>
            <w:r w:rsidRPr="00427DA3">
              <w:rPr>
                <w:rFonts w:ascii="Arial" w:eastAsia="Times New Roman" w:hAnsi="Arial" w:cs="Arial"/>
                <w:sz w:val="20"/>
                <w:szCs w:val="20"/>
                <w:highlight w:val="yellow"/>
              </w:rPr>
              <w:t> </w:t>
            </w:r>
          </w:p>
          <w:tbl>
            <w:tblPr>
              <w:tblW w:w="0" w:type="auto"/>
              <w:tblBorders>
                <w:top w:val="single" w:sz="4" w:space="0" w:color="auto"/>
                <w:insideH w:val="single" w:sz="4" w:space="0" w:color="auto"/>
                <w:insideV w:val="single" w:sz="4" w:space="0" w:color="auto"/>
              </w:tblBorders>
              <w:tblLook w:val="01E0"/>
            </w:tblPr>
            <w:tblGrid>
              <w:gridCol w:w="8640"/>
            </w:tblGrid>
            <w:tr w:rsidR="00427DA3" w:rsidRPr="00427DA3" w:rsidTr="00120AAE">
              <w:tc>
                <w:tcPr>
                  <w:tcW w:w="8856" w:type="dxa"/>
                  <w:tcBorders>
                    <w:top w:val="single" w:sz="4" w:space="0" w:color="auto"/>
                    <w:left w:val="nil"/>
                    <w:bottom w:val="nil"/>
                    <w:right w:val="nil"/>
                  </w:tcBorders>
                  <w:hideMark/>
                </w:tcPr>
                <w:p w:rsidR="00D8352A" w:rsidRPr="00D8352A" w:rsidRDefault="00D8352A" w:rsidP="00D8352A">
                  <w:pPr>
                    <w:spacing w:after="0" w:line="240" w:lineRule="auto"/>
                    <w:rPr>
                      <w:rFonts w:ascii="Times New Roman" w:eastAsia="Times New Roman" w:hAnsi="Times New Roman" w:cs="Times New Roman"/>
                      <w:sz w:val="24"/>
                      <w:szCs w:val="24"/>
                      <w:highlight w:val="yellow"/>
                    </w:rPr>
                  </w:pPr>
                  <w:proofErr w:type="spellStart"/>
                  <w:r w:rsidRPr="00D8352A">
                    <w:rPr>
                      <w:rFonts w:ascii="Arial" w:eastAsia="Calibri" w:hAnsi="Arial" w:cs="Arial"/>
                      <w:sz w:val="20"/>
                      <w:szCs w:val="20"/>
                      <w:highlight w:val="yellow"/>
                    </w:rPr>
                    <w:t>DuFour</w:t>
                  </w:r>
                  <w:proofErr w:type="spellEnd"/>
                  <w:r w:rsidRPr="00D8352A">
                    <w:rPr>
                      <w:rFonts w:ascii="Arial" w:eastAsia="Calibri" w:hAnsi="Arial" w:cs="Arial"/>
                      <w:sz w:val="20"/>
                      <w:szCs w:val="20"/>
                      <w:highlight w:val="yellow"/>
                    </w:rPr>
                    <w:t xml:space="preserve">, R., </w:t>
                  </w:r>
                  <w:proofErr w:type="gramStart"/>
                  <w:r w:rsidRPr="00D8352A">
                    <w:rPr>
                      <w:rFonts w:ascii="Arial" w:eastAsia="Calibri" w:hAnsi="Arial" w:cs="Arial"/>
                      <w:sz w:val="20"/>
                      <w:szCs w:val="20"/>
                      <w:highlight w:val="yellow"/>
                    </w:rPr>
                    <w:t xml:space="preserve">&amp;  </w:t>
                  </w:r>
                  <w:proofErr w:type="spellStart"/>
                  <w:r w:rsidRPr="00D8352A">
                    <w:rPr>
                      <w:rFonts w:ascii="Arial" w:eastAsia="Calibri" w:hAnsi="Arial" w:cs="Arial"/>
                      <w:sz w:val="20"/>
                      <w:szCs w:val="20"/>
                      <w:highlight w:val="yellow"/>
                    </w:rPr>
                    <w:t>Eaker</w:t>
                  </w:r>
                  <w:proofErr w:type="spellEnd"/>
                  <w:proofErr w:type="gramEnd"/>
                  <w:r w:rsidRPr="00D8352A">
                    <w:rPr>
                      <w:rFonts w:ascii="Arial" w:eastAsia="Calibri" w:hAnsi="Arial" w:cs="Arial"/>
                      <w:sz w:val="20"/>
                      <w:szCs w:val="20"/>
                      <w:highlight w:val="yellow"/>
                    </w:rPr>
                    <w:t xml:space="preserve">, R. (1998). </w:t>
                  </w:r>
                  <w:r w:rsidRPr="00D8352A">
                    <w:rPr>
                      <w:rFonts w:ascii="Arial" w:eastAsia="Calibri" w:hAnsi="Arial" w:cs="Arial"/>
                      <w:i/>
                      <w:sz w:val="20"/>
                      <w:szCs w:val="20"/>
                      <w:highlight w:val="yellow"/>
                    </w:rPr>
                    <w:t xml:space="preserve">Professional learning communities at work: Best practices for </w:t>
                  </w:r>
                </w:p>
                <w:p w:rsidR="00D8352A" w:rsidRPr="00D8352A" w:rsidRDefault="00D8352A" w:rsidP="00D8352A">
                  <w:pPr>
                    <w:spacing w:after="0" w:line="240" w:lineRule="auto"/>
                    <w:rPr>
                      <w:rFonts w:ascii="Arial" w:eastAsia="Times New Roman" w:hAnsi="Arial" w:cs="Arial"/>
                      <w:sz w:val="20"/>
                      <w:szCs w:val="20"/>
                      <w:highlight w:val="yellow"/>
                    </w:rPr>
                  </w:pPr>
                  <w:proofErr w:type="gramStart"/>
                  <w:r w:rsidRPr="00D8352A">
                    <w:rPr>
                      <w:rFonts w:ascii="Arial" w:eastAsia="Calibri" w:hAnsi="Arial" w:cs="Arial"/>
                      <w:i/>
                      <w:sz w:val="20"/>
                      <w:szCs w:val="20"/>
                      <w:highlight w:val="yellow"/>
                    </w:rPr>
                    <w:t>enhancing</w:t>
                  </w:r>
                  <w:proofErr w:type="gramEnd"/>
                  <w:r w:rsidRPr="00D8352A">
                    <w:rPr>
                      <w:rFonts w:ascii="Arial" w:eastAsia="Calibri" w:hAnsi="Arial" w:cs="Arial"/>
                      <w:i/>
                      <w:sz w:val="20"/>
                      <w:szCs w:val="20"/>
                      <w:highlight w:val="yellow"/>
                    </w:rPr>
                    <w:t xml:space="preserve"> student achievement. </w:t>
                  </w:r>
                  <w:r w:rsidRPr="00D8352A">
                    <w:rPr>
                      <w:rFonts w:ascii="Arial" w:eastAsia="Calibri" w:hAnsi="Arial" w:cs="Arial"/>
                      <w:sz w:val="20"/>
                      <w:szCs w:val="20"/>
                      <w:highlight w:val="yellow"/>
                    </w:rPr>
                    <w:t>Bloomington, IN: Solution Tree.</w:t>
                  </w:r>
                </w:p>
                <w:p w:rsidR="00427DA3" w:rsidRPr="00427DA3" w:rsidRDefault="00427DA3" w:rsidP="00427DA3">
                  <w:pPr>
                    <w:spacing w:before="100" w:beforeAutospacing="1" w:after="100" w:afterAutospacing="1" w:line="240" w:lineRule="auto"/>
                    <w:jc w:val="both"/>
                    <w:rPr>
                      <w:rFonts w:ascii="Arial" w:eastAsia="Times New Roman" w:hAnsi="Arial" w:cs="Arial"/>
                      <w:sz w:val="20"/>
                      <w:szCs w:val="20"/>
                      <w:highlight w:val="yellow"/>
                    </w:rPr>
                  </w:pPr>
                  <w:r w:rsidRPr="00427DA3">
                    <w:rPr>
                      <w:rFonts w:ascii="Arial" w:eastAsia="Times New Roman" w:hAnsi="Arial" w:cs="Arial"/>
                      <w:sz w:val="20"/>
                      <w:szCs w:val="20"/>
                      <w:highlight w:val="yellow"/>
                    </w:rPr>
                    <w:t>Adopted: July 21, 2009</w:t>
                  </w:r>
                </w:p>
                <w:p w:rsidR="00427DA3" w:rsidRPr="00427DA3" w:rsidRDefault="00427DA3" w:rsidP="00427DA3">
                  <w:pPr>
                    <w:spacing w:before="100" w:beforeAutospacing="1" w:after="100" w:afterAutospacing="1" w:line="240" w:lineRule="auto"/>
                    <w:jc w:val="both"/>
                    <w:rPr>
                      <w:rFonts w:ascii="Times New Roman" w:eastAsia="Times New Roman" w:hAnsi="Times New Roman" w:cs="Times New Roman"/>
                      <w:sz w:val="24"/>
                      <w:szCs w:val="24"/>
                    </w:rPr>
                  </w:pPr>
                  <w:r w:rsidRPr="00427DA3">
                    <w:rPr>
                      <w:rFonts w:ascii="Arial" w:eastAsia="Times New Roman" w:hAnsi="Arial" w:cs="Arial"/>
                      <w:sz w:val="20"/>
                      <w:szCs w:val="20"/>
                      <w:highlight w:val="yellow"/>
                    </w:rPr>
                    <w:t>Revised: November, 2013</w:t>
                  </w:r>
                </w:p>
              </w:tc>
            </w:tr>
          </w:tbl>
          <w:p w:rsidR="00427DA3" w:rsidRPr="00427DA3" w:rsidRDefault="00427DA3" w:rsidP="00427DA3">
            <w:pPr>
              <w:spacing w:before="100" w:beforeAutospacing="1" w:after="100" w:afterAutospacing="1" w:line="240" w:lineRule="auto"/>
              <w:rPr>
                <w:rFonts w:ascii="Times New Roman" w:eastAsia="Times New Roman" w:hAnsi="Times New Roman" w:cs="Times New Roman"/>
                <w:sz w:val="24"/>
                <w:szCs w:val="24"/>
              </w:rPr>
            </w:pPr>
            <w:r w:rsidRPr="00427DA3">
              <w:rPr>
                <w:rFonts w:ascii="Arial" w:eastAsia="Times New Roman" w:hAnsi="Arial" w:cs="Arial"/>
                <w:sz w:val="20"/>
                <w:szCs w:val="20"/>
              </w:rPr>
              <w:t> </w:t>
            </w:r>
          </w:p>
          <w:p w:rsidR="00427DA3" w:rsidRPr="00427DA3" w:rsidRDefault="00427DA3" w:rsidP="00427DA3">
            <w:pPr>
              <w:spacing w:before="100" w:beforeAutospacing="1" w:after="100" w:afterAutospacing="1" w:line="240" w:lineRule="auto"/>
              <w:rPr>
                <w:rFonts w:ascii="Times New Roman" w:eastAsia="Times New Roman" w:hAnsi="Times New Roman" w:cs="Times New Roman"/>
                <w:sz w:val="24"/>
                <w:szCs w:val="24"/>
              </w:rPr>
            </w:pPr>
            <w:r w:rsidRPr="00427DA3">
              <w:rPr>
                <w:rFonts w:ascii="Times New Roman" w:eastAsia="Times New Roman" w:hAnsi="Times New Roman" w:cs="Times New Roman"/>
                <w:sz w:val="24"/>
                <w:szCs w:val="24"/>
              </w:rPr>
              <w:t> </w:t>
            </w:r>
          </w:p>
          <w:p w:rsidR="00427DA3" w:rsidRPr="00427DA3" w:rsidRDefault="00427DA3" w:rsidP="00427DA3">
            <w:pPr>
              <w:spacing w:after="0" w:line="240" w:lineRule="auto"/>
              <w:ind w:left="1440" w:right="1728"/>
              <w:rPr>
                <w:rFonts w:ascii="Times New Roman" w:eastAsia="Times New Roman" w:hAnsi="Times New Roman" w:cs="Times New Roman"/>
                <w:sz w:val="24"/>
                <w:szCs w:val="24"/>
              </w:rPr>
            </w:pPr>
            <w:r w:rsidRPr="00427DA3">
              <w:rPr>
                <w:rFonts w:ascii="Times New Roman" w:eastAsia="Times New Roman" w:hAnsi="Times New Roman" w:cs="Times New Roman"/>
                <w:sz w:val="24"/>
                <w:szCs w:val="24"/>
              </w:rPr>
              <w:t> </w:t>
            </w:r>
          </w:p>
        </w:tc>
      </w:tr>
    </w:tbl>
    <w:p w:rsidR="00427DA3" w:rsidRPr="00427DA3" w:rsidRDefault="00427DA3" w:rsidP="00427DA3"/>
    <w:p w:rsidR="00427DA3" w:rsidRPr="00427DA3" w:rsidRDefault="00427DA3"/>
    <w:sectPr w:rsidR="00427DA3" w:rsidRPr="00427DA3" w:rsidSect="00223E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20ACF"/>
    <w:multiLevelType w:val="multilevel"/>
    <w:tmpl w:val="A9C45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106D7A"/>
    <w:multiLevelType w:val="multilevel"/>
    <w:tmpl w:val="67E4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873E61"/>
    <w:multiLevelType w:val="multilevel"/>
    <w:tmpl w:val="AB60F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F14353"/>
    <w:multiLevelType w:val="multilevel"/>
    <w:tmpl w:val="1F488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8C4D17"/>
    <w:multiLevelType w:val="multilevel"/>
    <w:tmpl w:val="5FF4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54D4"/>
    <w:rsid w:val="00055D52"/>
    <w:rsid w:val="00223E1E"/>
    <w:rsid w:val="00374F12"/>
    <w:rsid w:val="00377E17"/>
    <w:rsid w:val="00427DA3"/>
    <w:rsid w:val="006B4DDE"/>
    <w:rsid w:val="00973AAA"/>
    <w:rsid w:val="00D8352A"/>
    <w:rsid w:val="00E25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E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A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A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7889134">
      <w:bodyDiv w:val="1"/>
      <w:marLeft w:val="0"/>
      <w:marRight w:val="0"/>
      <w:marTop w:val="0"/>
      <w:marBottom w:val="0"/>
      <w:divBdr>
        <w:top w:val="none" w:sz="0" w:space="0" w:color="auto"/>
        <w:left w:val="none" w:sz="0" w:space="0" w:color="auto"/>
        <w:bottom w:val="none" w:sz="0" w:space="0" w:color="auto"/>
        <w:right w:val="none" w:sz="0" w:space="0" w:color="auto"/>
      </w:divBdr>
      <w:divsChild>
        <w:div w:id="613756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BF205-E452-4B23-A3BA-8987A3DA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WCPSS</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Philbrook</dc:creator>
  <cp:lastModifiedBy>mrallen</cp:lastModifiedBy>
  <cp:revision>2</cp:revision>
  <cp:lastPrinted>2013-10-28T14:49:00Z</cp:lastPrinted>
  <dcterms:created xsi:type="dcterms:W3CDTF">2013-10-28T14:49:00Z</dcterms:created>
  <dcterms:modified xsi:type="dcterms:W3CDTF">2013-10-28T14:49:00Z</dcterms:modified>
</cp:coreProperties>
</file>